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39"/>
        <w:gridCol w:w="887"/>
        <w:gridCol w:w="88"/>
        <w:gridCol w:w="159"/>
        <w:gridCol w:w="567"/>
        <w:gridCol w:w="706"/>
        <w:gridCol w:w="570"/>
        <w:gridCol w:w="142"/>
        <w:gridCol w:w="618"/>
      </w:tblGrid>
      <w:tr w:rsidR="0023305F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3305F" w:rsidRPr="00D0566D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DOHOTKA</w:t>
            </w:r>
          </w:p>
        </w:tc>
      </w:tr>
      <w:tr w:rsidR="0023305F" w:rsidRPr="00D0566D" w:rsidTr="002330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ECS412</w:t>
            </w:r>
          </w:p>
        </w:tc>
        <w:tc>
          <w:tcPr>
            <w:tcW w:w="2288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561175" w:rsidRPr="00E71BBF" w:rsidTr="00975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E71BBF" w:rsidRDefault="00561175" w:rsidP="0056117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1175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 Dr. sc. Paško Burnać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E71BBF" w:rsidRDefault="00561175" w:rsidP="0056117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1175" w:rsidRPr="00E71BBF" w:rsidRDefault="00561175" w:rsidP="0056117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561175" w:rsidRPr="00D0566D" w:rsidTr="00975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D0566D" w:rsidRDefault="00561175" w:rsidP="0056117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1175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Ante Tolj, mag. Oec.</w:t>
            </w:r>
          </w:p>
        </w:tc>
        <w:tc>
          <w:tcPr>
            <w:tcW w:w="2288" w:type="dxa"/>
            <w:gridSpan w:val="7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D0566D" w:rsidRDefault="00561175" w:rsidP="0056117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1175" w:rsidRPr="00D0566D" w:rsidRDefault="00561175" w:rsidP="0056117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1175" w:rsidRPr="00D0566D" w:rsidRDefault="00561175" w:rsidP="0056117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1175" w:rsidRPr="00D0566D" w:rsidRDefault="00561175" w:rsidP="0056117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1175" w:rsidRPr="00D0566D" w:rsidRDefault="00561175" w:rsidP="0056117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3305F" w:rsidRPr="00D0566D" w:rsidTr="0023305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3305F" w:rsidRPr="00D0566D" w:rsidTr="002330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561175" w:rsidRDefault="003E3CBB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561175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23305F" w:rsidRPr="00561175">
              <w:rPr>
                <w:rFonts w:ascii="Times New Roman" w:hAnsi="Times New Roman" w:cs="Arial"/>
                <w:sz w:val="20"/>
                <w:szCs w:val="20"/>
              </w:rPr>
              <w:t>5%</w:t>
            </w:r>
          </w:p>
        </w:tc>
      </w:tr>
      <w:tr w:rsidR="0023305F" w:rsidRPr="00D0566D" w:rsidTr="002F229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Usvajanje teorijskog i praktičnog znanje iz područja oporezivanja dohotka u Republici Hrvatskoj i primjena stečenog znanja u poslovima gdje je potrebno znanje iz područja oporezivanja dohotka</w:t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Poznavanje temelja poreznog sustava u Republici Hrvatskoj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1371BF" w:rsidRDefault="0023305F" w:rsidP="001371BF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color w:val="000000"/>
                <w:sz w:val="20"/>
                <w:szCs w:val="20"/>
              </w:rPr>
              <w:t>Ishod učenja pred</w:t>
            </w:r>
            <w:bookmarkStart w:id="0" w:name="_GoBack"/>
            <w:bookmarkEnd w:id="0"/>
            <w:r w:rsidRPr="001371BF">
              <w:rPr>
                <w:rFonts w:ascii="Times New Roman" w:hAnsi="Times New Roman" w:cs="Arial"/>
                <w:color w:val="000000"/>
                <w:sz w:val="20"/>
                <w:szCs w:val="20"/>
              </w:rPr>
              <w:t>meta:</w:t>
            </w:r>
          </w:p>
          <w:p w:rsidR="0023305F" w:rsidRDefault="0023305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 xml:space="preserve">Utvrditi vrstu dohotka u Republici Hrvatskoj. </w:t>
            </w:r>
          </w:p>
          <w:p w:rsidR="001371BF" w:rsidRPr="00D0566D" w:rsidRDefault="001371B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  <w:p w:rsidR="0023305F" w:rsidRPr="00D0566D" w:rsidRDefault="0023305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Pojedinačni ishodi učenja:</w:t>
            </w:r>
          </w:p>
          <w:p w:rsidR="0023305F" w:rsidRPr="00D0566D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Zaključiti o načinu oporezivanja dohotka u Republici Hrvatskoj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</w:p>
          <w:p w:rsid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Izmjeriti porez i prirez ovisno o vrsti dohotka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</w:p>
          <w:p w:rsid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Pripremiti obračun plaće i sve potrebne obrasce za predaju Poreznoj 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u</w:t>
            </w: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pravi</w:t>
            </w:r>
            <w:r w:rsidR="001371BF" w:rsidRP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  <w:p w:rsidR="0023305F" w:rsidRP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Pripremiti porezna izvješća iz područja dohotka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  <w:p w:rsidR="0023305F" w:rsidRPr="00D0566D" w:rsidRDefault="0023305F" w:rsidP="001371B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Prosuditi o isplativosti godišnje porezne prijave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</w:tc>
      </w:tr>
      <w:tr w:rsidR="0023305F" w:rsidRPr="00D0566D" w:rsidTr="002F2292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9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23305F" w:rsidRPr="00D0566D" w:rsidTr="002F2292">
        <w:trPr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dohotka i pregled zakonskih okvira koji reguliraju područje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dohotka i pregled zakonskih okvira koji reguliraju područje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Paušalno oporezivanje dohotka od imovine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Paušalno oporezivanje dohotka od imovine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i utvrđivanje dohotka od kapitala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i utvrđivanje dohotka od kapitala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drugog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drugog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autorskih naknada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autorskih naknada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Godišnja porezna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Godišnja porezna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godišnjeg poreza na dohodak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godišnjeg poreza na dohodak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3305F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1371BF" w:rsidRDefault="003E3CBB" w:rsidP="003E3CB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a.</w:t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A18E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3305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3305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A18E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5A18E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23305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5A18EE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2</w:t>
            </w:r>
            <w:r w:rsidR="005A18EE"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23305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EB43E2" w:rsidRDefault="003E3CBB" w:rsidP="003E3C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3E3CBB" w:rsidRPr="00EB43E2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  <w:p w:rsidR="0023305F" w:rsidRPr="001371BF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381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60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3E3CBB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23305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Oporezivanje primitaka iz radnog odnosa (plaće), Ministarstvo financija Republike Hrvatske, Porezna Uprava.</w:t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t xml:space="preserve"> Dostupno putem interneta:  </w:t>
            </w:r>
          </w:p>
          <w:p w:rsidR="003E3CBB" w:rsidRDefault="00A544A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7" w:history="1">
              <w:r w:rsidR="003E3CBB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http://www.porezna-uprava.hr/contentData/PDF%20Datoteke/Bro%C5%A1ure/Place_161nova.pdf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23305F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3E3CBB" w:rsidRDefault="003E3CBB" w:rsidP="003E3CB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23305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Oporezivanje dohotka od kapitala.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Ministarstvo financija Republike Hrvatske, Porezna Uprava. </w:t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t xml:space="preserve">Dostupno putem interneta:  </w:t>
            </w:r>
          </w:p>
          <w:p w:rsidR="0023305F" w:rsidRDefault="00A544A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3E3CBB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http://www.porezna-uprava.hr/contentData/PDF%20Datoteke/Bro%C5%A1ure/Kapital__163.pdf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3E3CBB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Janičev, Z., Supić., J.: Porezni priručnik za građane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Ministarstvo financija, Porezna Uprava.</w:t>
            </w:r>
            <w:hyperlink r:id="rId9" w:history="1">
              <w:r w:rsidR="003E3CBB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http://www.porezna-uprava.hr/contentData/PDF%20Datoteke/Bro%C5%A1ure/Gradani_2012.pdf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Zakon o porezu na dohodak</w:t>
            </w:r>
          </w:p>
          <w:p w:rsidR="003E3CBB" w:rsidRDefault="00A544A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10" w:history="1">
              <w:r w:rsidR="003E3CBB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http://propisi.porezna-uprava.hr/index_open.asp?idPropisa=1778&amp;jid=1&amp;ime=Zakon%20o%20porezu%20na%20dohodak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76992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5A18EE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3E3CBB" w:rsidRPr="005A18EE" w:rsidRDefault="003E3CBB" w:rsidP="005A18EE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Pravilnik o porezu na dohodak (http://propisi.porezna-uprava.hr/index_open.asp?idPropisa=1953&amp;jid=1&amp;ime=Pravilnik%20o%20porezu%20na%20dohodak)</w:t>
            </w:r>
          </w:p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djelatnostima iznajmljivanja stanova, soba, i postelja putnicima i turistima te organiziranje kampova koje će se paušalno oporezivati, o visini paušalnog poreza i načinu plaćanja paušalnog poreza (http://www.porezna-uprava.hr/porezi/v_poreza24.asp?id=b02d1)</w:t>
            </w:r>
          </w:p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paušalnom oporezivanju samostalnih djelatnosti (http://propisi.porezna-uprava.hr/index_open.asp?idPropisa=2050&amp;jid=1&amp;ime=Pravilnik%20o%20pau%9Aalnom%20oporezivanju%20samostalnih%20djelatnosti)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4AE" w:rsidRDefault="00A544AE" w:rsidP="0023305F">
      <w:pPr>
        <w:spacing w:after="0" w:line="240" w:lineRule="auto"/>
      </w:pPr>
      <w:r>
        <w:separator/>
      </w:r>
    </w:p>
  </w:endnote>
  <w:endnote w:type="continuationSeparator" w:id="0">
    <w:p w:rsidR="00A544AE" w:rsidRDefault="00A544AE" w:rsidP="0023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4AE" w:rsidRDefault="00A544AE" w:rsidP="0023305F">
      <w:pPr>
        <w:spacing w:after="0" w:line="240" w:lineRule="auto"/>
      </w:pPr>
      <w:r>
        <w:separator/>
      </w:r>
    </w:p>
  </w:footnote>
  <w:footnote w:type="continuationSeparator" w:id="0">
    <w:p w:rsidR="00A544AE" w:rsidRDefault="00A544AE" w:rsidP="00233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72D3"/>
    <w:multiLevelType w:val="hybridMultilevel"/>
    <w:tmpl w:val="001A4FB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756336"/>
    <w:multiLevelType w:val="hybridMultilevel"/>
    <w:tmpl w:val="D46CC98A"/>
    <w:lvl w:ilvl="0" w:tplc="5D4453F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3E1621BA"/>
    <w:multiLevelType w:val="hybridMultilevel"/>
    <w:tmpl w:val="1A62748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EA3265"/>
    <w:multiLevelType w:val="hybridMultilevel"/>
    <w:tmpl w:val="F6408BE0"/>
    <w:lvl w:ilvl="0" w:tplc="71985E6C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05F"/>
    <w:rsid w:val="001371BF"/>
    <w:rsid w:val="0016215F"/>
    <w:rsid w:val="001D57AB"/>
    <w:rsid w:val="001F50D6"/>
    <w:rsid w:val="0023305F"/>
    <w:rsid w:val="00277CA6"/>
    <w:rsid w:val="00295D17"/>
    <w:rsid w:val="00332295"/>
    <w:rsid w:val="0034707C"/>
    <w:rsid w:val="003B7CF1"/>
    <w:rsid w:val="003E0511"/>
    <w:rsid w:val="003E3CBB"/>
    <w:rsid w:val="00425FF6"/>
    <w:rsid w:val="00476992"/>
    <w:rsid w:val="00485838"/>
    <w:rsid w:val="004A185A"/>
    <w:rsid w:val="00561175"/>
    <w:rsid w:val="005A18EE"/>
    <w:rsid w:val="006055A3"/>
    <w:rsid w:val="006334CF"/>
    <w:rsid w:val="006778B5"/>
    <w:rsid w:val="006C1A85"/>
    <w:rsid w:val="007321E1"/>
    <w:rsid w:val="008248A5"/>
    <w:rsid w:val="008F71CF"/>
    <w:rsid w:val="0095274E"/>
    <w:rsid w:val="0099319E"/>
    <w:rsid w:val="00A544AE"/>
    <w:rsid w:val="00BF71CE"/>
    <w:rsid w:val="00C40656"/>
    <w:rsid w:val="00C9360D"/>
    <w:rsid w:val="00CD4E49"/>
    <w:rsid w:val="00D63BB4"/>
    <w:rsid w:val="00DB229D"/>
    <w:rsid w:val="00E320F7"/>
    <w:rsid w:val="00E71BBF"/>
    <w:rsid w:val="00FD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CEB05-C5D8-42FF-82AB-40898F84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05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23305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23305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23305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3305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3305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E3C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contentData/PDF%20Datoteke/Bro%C5%A1ure/Kapital__16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contentData/PDF%20Datoteke/Bro%C5%A1ure/Place_161nov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opisi.porezna-uprava.hr/index_open.asp?idPropisa=1778&amp;jid=1&amp;ime=Zakon%20o%20porezu%20na%20dohod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ezna-uprava.hr/contentData/PDF%20Datoteke/Bro%C5%A1ure/Gradani_20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2018-06-07T10:34:00Z</dcterms:created>
  <dcterms:modified xsi:type="dcterms:W3CDTF">2019-10-21T11:29:00Z</dcterms:modified>
</cp:coreProperties>
</file>